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Обычный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Медицинский центр                                                                                    </w:t>
      </w:r>
      <w:r>
        <w:rPr>
          <w:b w:val="1"/>
          <w:bCs w:val="1"/>
          <w:rtl w:val="0"/>
          <w:lang w:val="ru-RU"/>
        </w:rPr>
        <w:t>11.01.2019</w:t>
      </w:r>
      <w:r>
        <w:rPr>
          <w:b w:val="1"/>
          <w:bCs w:val="1"/>
          <w:rtl w:val="0"/>
          <w:lang w:val="ru-RU"/>
        </w:rPr>
        <w:t>г</w:t>
      </w:r>
      <w:r>
        <w:rPr>
          <w:b w:val="1"/>
          <w:bCs w:val="1"/>
          <w:rtl w:val="0"/>
          <w:lang w:val="ru-RU"/>
        </w:rPr>
        <w:t>.</w:t>
      </w:r>
    </w:p>
    <w:p>
      <w:pPr>
        <w:pStyle w:val="Обычный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ООО «Гинодент»                                                                                 </w:t>
      </w:r>
    </w:p>
    <w:p>
      <w:pPr>
        <w:pStyle w:val="Обычный"/>
      </w:pPr>
      <w:r>
        <w:rPr>
          <w:b w:val="1"/>
          <w:bCs w:val="1"/>
          <w:rtl w:val="0"/>
          <w:lang w:val="ru-RU"/>
        </w:rPr>
        <w:t xml:space="preserve">                                                                                                                </w:t>
      </w: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</w:p>
    <w:p>
      <w:pPr>
        <w:pStyle w:val="Обычный"/>
        <w:rPr>
          <w:sz w:val="48"/>
          <w:szCs w:val="48"/>
        </w:rPr>
      </w:pPr>
      <w:r>
        <w:rPr>
          <w:rtl w:val="0"/>
        </w:rPr>
        <w:t xml:space="preserve">                                                             </w:t>
      </w:r>
      <w:r>
        <w:rPr>
          <w:sz w:val="48"/>
          <w:szCs w:val="48"/>
          <w:rtl w:val="0"/>
          <w:lang w:val="ru-RU"/>
        </w:rPr>
        <w:t>Прайс</w:t>
      </w:r>
      <w:r>
        <w:rPr>
          <w:sz w:val="48"/>
          <w:szCs w:val="48"/>
          <w:rtl w:val="0"/>
          <w:lang w:val="ru-RU"/>
        </w:rPr>
        <w:t>-</w:t>
      </w:r>
      <w:r>
        <w:rPr>
          <w:sz w:val="48"/>
          <w:szCs w:val="48"/>
          <w:rtl w:val="0"/>
          <w:lang w:val="ru-RU"/>
        </w:rPr>
        <w:t>лист</w:t>
      </w:r>
    </w:p>
    <w:p>
      <w:pPr>
        <w:pStyle w:val="Обычный"/>
      </w:pPr>
    </w:p>
    <w:p>
      <w:pPr>
        <w:pStyle w:val="Обычный"/>
        <w:rPr>
          <w:b w:val="1"/>
          <w:bCs w:val="1"/>
          <w:sz w:val="28"/>
          <w:szCs w:val="28"/>
        </w:rPr>
      </w:pPr>
      <w:r>
        <w:rPr>
          <w:rtl w:val="0"/>
        </w:rPr>
        <w:t xml:space="preserve">                                                   </w:t>
      </w:r>
      <w:r>
        <w:rPr>
          <w:b w:val="1"/>
          <w:bCs w:val="1"/>
          <w:sz w:val="28"/>
          <w:szCs w:val="28"/>
          <w:rtl w:val="0"/>
          <w:lang w:val="ru-RU"/>
        </w:rPr>
        <w:t>Ультразвуковое исследование</w:t>
      </w:r>
    </w:p>
    <w:p>
      <w:pPr>
        <w:pStyle w:val="Обычный"/>
        <w:jc w:val="center"/>
        <w:rPr>
          <w:sz w:val="28"/>
          <w:szCs w:val="28"/>
        </w:rPr>
      </w:pPr>
    </w:p>
    <w:tbl>
      <w:tblPr>
        <w:tblW w:w="1037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08"/>
        <w:gridCol w:w="7560"/>
        <w:gridCol w:w="1804"/>
      </w:tblGrid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№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Наименование услуги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  <w:rPr>
                <w:b w:val="1"/>
                <w:bCs w:val="1"/>
                <w:sz w:val="28"/>
                <w:szCs w:val="28"/>
              </w:rPr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Стоимость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руб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958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1.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Органы брюшной полости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(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печень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желчный пузырь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желчные протоки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воротная вена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поджелудочная железа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селезенка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)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1000</w:t>
            </w:r>
          </w:p>
        </w:tc>
      </w:tr>
      <w:tr>
        <w:tblPrEx>
          <w:shd w:val="clear" w:color="auto" w:fill="ced7e7"/>
        </w:tblPrEx>
        <w:trPr>
          <w:trHeight w:val="539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2.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rtl w:val="0"/>
                <w:lang w:val="ru-RU"/>
              </w:rPr>
              <w:t>Печень и желчный пузырь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700</w:t>
            </w:r>
          </w:p>
        </w:tc>
      </w:tr>
      <w:tr>
        <w:tblPrEx>
          <w:shd w:val="clear" w:color="auto" w:fill="ced7e7"/>
        </w:tblPrEx>
        <w:trPr>
          <w:trHeight w:val="558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3.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rtl w:val="0"/>
                <w:lang w:val="ru-RU"/>
              </w:rPr>
              <w:t>Селезенка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500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4.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rtl w:val="0"/>
                <w:lang w:val="ru-RU"/>
              </w:rPr>
              <w:t>Брюшная полость на наличие</w:t>
            </w:r>
            <w:r>
              <w:rPr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rtl w:val="0"/>
                <w:lang w:val="ru-RU"/>
              </w:rPr>
              <w:t>локализацию и характер свободной жидкости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500</w:t>
            </w:r>
          </w:p>
        </w:tc>
      </w:tr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5.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rtl w:val="0"/>
                <w:lang w:val="ru-RU"/>
              </w:rPr>
              <w:t>Поджелудочная железа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600</w:t>
            </w:r>
          </w:p>
        </w:tc>
      </w:tr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en-US"/>
              </w:rPr>
              <w:t>6</w:t>
            </w:r>
            <w:r>
              <w:rPr>
                <w:sz w:val="28"/>
                <w:szCs w:val="28"/>
                <w:rtl w:val="0"/>
                <w:lang w:val="ru-RU"/>
              </w:rPr>
              <w:t>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Почки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надпочечники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мочевой пузырь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1000</w:t>
            </w:r>
          </w:p>
        </w:tc>
      </w:tr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en-US"/>
              </w:rPr>
              <w:t>7</w:t>
            </w:r>
            <w:r>
              <w:rPr>
                <w:sz w:val="28"/>
                <w:szCs w:val="28"/>
                <w:rtl w:val="0"/>
                <w:lang w:val="ru-RU"/>
              </w:rPr>
              <w:t xml:space="preserve">. 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rtl w:val="0"/>
                <w:lang w:val="ru-RU"/>
              </w:rPr>
              <w:t xml:space="preserve">Почек и надпочечников </w:t>
            </w:r>
            <w:r>
              <w:rPr>
                <w:sz w:val="28"/>
                <w:szCs w:val="28"/>
                <w:rtl w:val="0"/>
                <w:lang w:val="ru-RU"/>
              </w:rPr>
              <w:t>(</w:t>
            </w:r>
            <w:r>
              <w:rPr>
                <w:sz w:val="28"/>
                <w:szCs w:val="28"/>
                <w:rtl w:val="0"/>
                <w:lang w:val="ru-RU"/>
              </w:rPr>
              <w:t>с двух сторон</w:t>
            </w:r>
            <w:r>
              <w:rPr>
                <w:sz w:val="28"/>
                <w:szCs w:val="28"/>
                <w:rtl w:val="0"/>
                <w:lang w:val="ru-RU"/>
              </w:rPr>
              <w:t>)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800</w:t>
            </w:r>
          </w:p>
        </w:tc>
      </w:tr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8.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rtl w:val="0"/>
                <w:lang w:val="ru-RU"/>
              </w:rPr>
              <w:t>Мочевой пузырь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400</w:t>
            </w:r>
          </w:p>
        </w:tc>
      </w:tr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en-US"/>
              </w:rPr>
              <w:t>9</w:t>
            </w:r>
            <w:r>
              <w:rPr>
                <w:sz w:val="28"/>
                <w:szCs w:val="28"/>
                <w:rtl w:val="0"/>
                <w:lang w:val="ru-RU"/>
              </w:rPr>
              <w:t>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Щитовидная железа  с региональными лимфатическими узлами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800</w:t>
            </w:r>
          </w:p>
        </w:tc>
      </w:tr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1</w:t>
            </w:r>
            <w:r>
              <w:rPr>
                <w:sz w:val="28"/>
                <w:szCs w:val="28"/>
                <w:rtl w:val="0"/>
                <w:lang w:val="en-US"/>
              </w:rPr>
              <w:t>0</w:t>
            </w:r>
            <w:r>
              <w:rPr>
                <w:sz w:val="28"/>
                <w:szCs w:val="28"/>
                <w:rtl w:val="0"/>
                <w:lang w:val="ru-RU"/>
              </w:rPr>
              <w:t>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Молочные железы с региональными лимфатическими узлами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800</w:t>
            </w:r>
          </w:p>
        </w:tc>
      </w:tr>
      <w:tr>
        <w:tblPrEx>
          <w:shd w:val="clear" w:color="auto" w:fill="ced7e7"/>
        </w:tblPrEx>
        <w:trPr>
          <w:trHeight w:val="2558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1</w:t>
            </w:r>
            <w:r>
              <w:rPr>
                <w:sz w:val="28"/>
                <w:szCs w:val="28"/>
                <w:rtl w:val="0"/>
                <w:lang w:val="en-US"/>
              </w:rPr>
              <w:t>1</w:t>
            </w:r>
            <w:r>
              <w:rPr>
                <w:sz w:val="28"/>
                <w:szCs w:val="28"/>
                <w:rtl w:val="0"/>
                <w:lang w:val="ru-RU"/>
              </w:rPr>
              <w:t>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sz w:val="28"/>
                <w:szCs w:val="28"/>
              </w:rPr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Гинекологические ультразвуковые исследования</w:t>
            </w:r>
            <w:r>
              <w:rPr>
                <w:sz w:val="28"/>
                <w:szCs w:val="28"/>
                <w:rtl w:val="0"/>
                <w:lang w:val="ru-RU"/>
              </w:rPr>
              <w:t xml:space="preserve"> (</w:t>
            </w:r>
            <w:r>
              <w:rPr>
                <w:sz w:val="28"/>
                <w:szCs w:val="28"/>
                <w:rtl w:val="0"/>
                <w:lang w:val="ru-RU"/>
              </w:rPr>
              <w:t>УЗИ</w:t>
            </w:r>
            <w:r>
              <w:rPr>
                <w:sz w:val="28"/>
                <w:szCs w:val="28"/>
                <w:rtl w:val="0"/>
                <w:lang w:val="ru-RU"/>
              </w:rPr>
              <w:t>):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 xml:space="preserve">- </w:t>
            </w:r>
            <w:r>
              <w:rPr>
                <w:sz w:val="28"/>
                <w:szCs w:val="28"/>
                <w:rtl w:val="0"/>
                <w:lang w:val="ru-RU"/>
              </w:rPr>
              <w:t xml:space="preserve">гинекологическое УЗИ одним датчиком </w:t>
            </w:r>
            <w:r>
              <w:rPr>
                <w:sz w:val="28"/>
                <w:szCs w:val="28"/>
                <w:rtl w:val="0"/>
                <w:lang w:val="ru-RU"/>
              </w:rPr>
              <w:t>(</w:t>
            </w:r>
            <w:r>
              <w:rPr>
                <w:sz w:val="28"/>
                <w:szCs w:val="28"/>
                <w:rtl w:val="0"/>
                <w:lang w:val="ru-RU"/>
              </w:rPr>
              <w:t>трансабдоминально</w:t>
            </w:r>
            <w:r>
              <w:rPr>
                <w:sz w:val="28"/>
                <w:szCs w:val="28"/>
                <w:rtl w:val="0"/>
                <w:lang w:val="ru-RU"/>
              </w:rPr>
              <w:t>)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 xml:space="preserve">- </w:t>
            </w:r>
            <w:r>
              <w:rPr>
                <w:sz w:val="28"/>
                <w:szCs w:val="28"/>
                <w:rtl w:val="0"/>
                <w:lang w:val="ru-RU"/>
              </w:rPr>
              <w:t xml:space="preserve">гинекологическое УЗИ одним датчиком </w:t>
            </w:r>
            <w:r>
              <w:rPr>
                <w:sz w:val="28"/>
                <w:szCs w:val="28"/>
                <w:rtl w:val="0"/>
                <w:lang w:val="ru-RU"/>
              </w:rPr>
              <w:t>(</w:t>
            </w:r>
            <w:r>
              <w:rPr>
                <w:sz w:val="28"/>
                <w:szCs w:val="28"/>
                <w:rtl w:val="0"/>
                <w:lang w:val="ru-RU"/>
              </w:rPr>
              <w:t>трансвагинально</w:t>
            </w:r>
            <w:r>
              <w:rPr>
                <w:sz w:val="28"/>
                <w:szCs w:val="28"/>
                <w:rtl w:val="0"/>
                <w:lang w:val="ru-RU"/>
              </w:rPr>
              <w:t>)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 xml:space="preserve">- </w:t>
            </w:r>
            <w:r>
              <w:rPr>
                <w:sz w:val="28"/>
                <w:szCs w:val="28"/>
                <w:rtl w:val="0"/>
                <w:lang w:val="ru-RU"/>
              </w:rPr>
              <w:t xml:space="preserve">комплексное гинекологическое УЗИ двумя датчиками </w:t>
            </w:r>
            <w:r>
              <w:rPr>
                <w:sz w:val="28"/>
                <w:szCs w:val="28"/>
                <w:rtl w:val="0"/>
                <w:lang w:val="ru-RU"/>
              </w:rPr>
              <w:t>(</w:t>
            </w:r>
            <w:r>
              <w:rPr>
                <w:sz w:val="28"/>
                <w:szCs w:val="28"/>
                <w:rtl w:val="0"/>
                <w:lang w:val="ru-RU"/>
              </w:rPr>
              <w:t>трансабдоминально и трансвагинально</w:t>
            </w:r>
            <w:r>
              <w:rPr>
                <w:sz w:val="28"/>
                <w:szCs w:val="28"/>
                <w:rtl w:val="0"/>
                <w:lang w:val="ru-RU"/>
              </w:rPr>
              <w:t>)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 xml:space="preserve">- </w:t>
            </w:r>
            <w:r>
              <w:rPr>
                <w:sz w:val="28"/>
                <w:szCs w:val="28"/>
                <w:rtl w:val="0"/>
                <w:lang w:val="ru-RU"/>
              </w:rPr>
              <w:t>УЗИ мониторинг овуляции</w:t>
            </w:r>
            <w:r>
              <w:rPr>
                <w:sz w:val="28"/>
                <w:szCs w:val="28"/>
              </w:rPr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  <w:rPr>
                <w:sz w:val="28"/>
                <w:szCs w:val="28"/>
                <w:lang w:val="ru-RU"/>
              </w:rPr>
            </w:pPr>
          </w:p>
          <w:p>
            <w:pPr>
              <w:pStyle w:val="Обычный"/>
              <w:jc w:val="center"/>
              <w:rPr>
                <w:sz w:val="28"/>
                <w:szCs w:val="28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center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>900</w:t>
            </w:r>
          </w:p>
          <w:p>
            <w:pPr>
              <w:pStyle w:val="Обычный"/>
              <w:bidi w:val="0"/>
              <w:ind w:left="0" w:right="0" w:firstLine="0"/>
              <w:jc w:val="center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>900</w:t>
            </w:r>
          </w:p>
          <w:p>
            <w:pPr>
              <w:pStyle w:val="Обычный"/>
              <w:jc w:val="center"/>
              <w:rPr>
                <w:sz w:val="28"/>
                <w:szCs w:val="28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center"/>
              <w:rPr>
                <w:sz w:val="28"/>
                <w:szCs w:val="28"/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>1300</w:t>
            </w:r>
          </w:p>
          <w:p>
            <w:pPr>
              <w:pStyle w:val="Обычный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8"/>
                <w:szCs w:val="28"/>
                <w:rtl w:val="0"/>
                <w:lang w:val="ru-RU"/>
              </w:rPr>
              <w:t>500</w:t>
            </w:r>
          </w:p>
        </w:tc>
      </w:tr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1</w:t>
            </w:r>
            <w:r>
              <w:rPr>
                <w:sz w:val="28"/>
                <w:szCs w:val="28"/>
                <w:rtl w:val="0"/>
                <w:lang w:val="en-US"/>
              </w:rPr>
              <w:t>2</w:t>
            </w:r>
            <w:r>
              <w:rPr>
                <w:sz w:val="28"/>
                <w:szCs w:val="28"/>
                <w:rtl w:val="0"/>
                <w:lang w:val="ru-RU"/>
              </w:rPr>
              <w:t>.</w:t>
            </w:r>
          </w:p>
        </w:tc>
        <w:tc>
          <w:tcPr>
            <w:tcW w:type="dxa" w:w="7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Органы брюшной полости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+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почки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 xml:space="preserve">, </w:t>
            </w:r>
            <w:r>
              <w:rPr>
                <w:b w:val="1"/>
                <w:bCs w:val="1"/>
                <w:sz w:val="28"/>
                <w:szCs w:val="28"/>
                <w:rtl w:val="0"/>
                <w:lang w:val="ru-RU"/>
              </w:rPr>
              <w:t>мочевой пузырь</w:t>
            </w:r>
          </w:p>
        </w:tc>
        <w:tc>
          <w:tcPr>
            <w:tcW w:type="dxa" w:w="18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rtl w:val="0"/>
                <w:lang w:val="ru-RU"/>
              </w:rPr>
              <w:t>1700</w:t>
            </w:r>
          </w:p>
        </w:tc>
      </w:tr>
    </w:tbl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b w:val="1"/>
          <w:bCs w:val="1"/>
          <w:sz w:val="28"/>
          <w:szCs w:val="28"/>
        </w:rPr>
      </w:pPr>
    </w:p>
    <w:p>
      <w:pPr>
        <w:pStyle w:val="Обычный"/>
        <w:rPr>
          <w:b w:val="1"/>
          <w:bCs w:val="1"/>
          <w:sz w:val="28"/>
          <w:szCs w:val="28"/>
          <w:u w:val="single"/>
        </w:rPr>
      </w:pPr>
      <w:r>
        <w:rPr>
          <w:b w:val="1"/>
          <w:bCs w:val="1"/>
          <w:sz w:val="28"/>
          <w:szCs w:val="28"/>
          <w:u w:val="single"/>
          <w:rtl w:val="0"/>
          <w:lang w:val="ru-RU"/>
        </w:rPr>
        <w:t>Подготовка к УЗИ</w:t>
      </w:r>
    </w:p>
    <w:p>
      <w:pPr>
        <w:pStyle w:val="Обычный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УЗИ почек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не требуется</w:t>
      </w:r>
    </w:p>
    <w:p>
      <w:pPr>
        <w:pStyle w:val="Обычный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УЗИ предстательной железы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 xml:space="preserve">выпить </w:t>
      </w:r>
      <w:r>
        <w:rPr>
          <w:sz w:val="28"/>
          <w:szCs w:val="28"/>
          <w:rtl w:val="0"/>
          <w:lang w:val="ru-RU"/>
        </w:rPr>
        <w:t xml:space="preserve">500-600 </w:t>
      </w:r>
      <w:r>
        <w:rPr>
          <w:sz w:val="28"/>
          <w:szCs w:val="28"/>
          <w:rtl w:val="0"/>
          <w:lang w:val="ru-RU"/>
        </w:rPr>
        <w:t xml:space="preserve">мл жидкости и не мочиться в течение </w:t>
      </w:r>
      <w:r>
        <w:rPr>
          <w:sz w:val="28"/>
          <w:szCs w:val="28"/>
          <w:rtl w:val="0"/>
          <w:lang w:val="ru-RU"/>
        </w:rPr>
        <w:t xml:space="preserve">1-2 </w:t>
      </w:r>
      <w:r>
        <w:rPr>
          <w:sz w:val="28"/>
          <w:szCs w:val="28"/>
          <w:rtl w:val="0"/>
          <w:lang w:val="ru-RU"/>
        </w:rPr>
        <w:t xml:space="preserve">часов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если изначально мочевой пузырь пуст</w:t>
      </w:r>
      <w:r>
        <w:rPr>
          <w:sz w:val="28"/>
          <w:szCs w:val="28"/>
          <w:rtl w:val="0"/>
          <w:lang w:val="ru-RU"/>
        </w:rPr>
        <w:t xml:space="preserve">). </w:t>
      </w:r>
    </w:p>
    <w:p>
      <w:pPr>
        <w:pStyle w:val="Обычный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УЗИ органов брюшной полости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 xml:space="preserve">натощак или по прошествии </w:t>
      </w:r>
      <w:r>
        <w:rPr>
          <w:sz w:val="28"/>
          <w:szCs w:val="28"/>
          <w:rtl w:val="0"/>
          <w:lang w:val="ru-RU"/>
        </w:rPr>
        <w:t xml:space="preserve">6-7 </w:t>
      </w:r>
      <w:r>
        <w:rPr>
          <w:sz w:val="28"/>
          <w:szCs w:val="28"/>
          <w:rtl w:val="0"/>
          <w:lang w:val="ru-RU"/>
        </w:rPr>
        <w:t>часов с момента последнего приема пищи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бычный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УЗИ щитовидной железы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не требуется</w:t>
      </w:r>
    </w:p>
    <w:p>
      <w:pPr>
        <w:pStyle w:val="Обычный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УЗИ молочных желез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 xml:space="preserve">проводится в первую фазу менструального цикла с </w:t>
      </w:r>
      <w:r>
        <w:rPr>
          <w:sz w:val="28"/>
          <w:szCs w:val="28"/>
          <w:rtl w:val="0"/>
          <w:lang w:val="ru-RU"/>
        </w:rPr>
        <w:t xml:space="preserve">5 </w:t>
      </w:r>
      <w:r>
        <w:rPr>
          <w:sz w:val="28"/>
          <w:szCs w:val="28"/>
          <w:rtl w:val="0"/>
          <w:lang w:val="ru-RU"/>
        </w:rPr>
        <w:t xml:space="preserve">по </w:t>
      </w:r>
      <w:r>
        <w:rPr>
          <w:sz w:val="28"/>
          <w:szCs w:val="28"/>
          <w:rtl w:val="0"/>
          <w:lang w:val="ru-RU"/>
        </w:rPr>
        <w:t xml:space="preserve">10 </w:t>
      </w:r>
      <w:r>
        <w:rPr>
          <w:sz w:val="28"/>
          <w:szCs w:val="28"/>
          <w:rtl w:val="0"/>
          <w:lang w:val="ru-RU"/>
        </w:rPr>
        <w:t>день от начала менструации</w:t>
      </w:r>
      <w:r>
        <w:rPr>
          <w:sz w:val="28"/>
          <w:szCs w:val="28"/>
          <w:rtl w:val="0"/>
          <w:lang w:val="ru-RU"/>
        </w:rPr>
        <w:t>)</w:t>
      </w: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</w:p>
    <w:p>
      <w:pPr>
        <w:pStyle w:val="Обычный"/>
        <w:rPr>
          <w:b w:val="1"/>
          <w:bCs w:val="1"/>
        </w:rPr>
      </w:pPr>
    </w:p>
    <w:p>
      <w:pPr>
        <w:pStyle w:val="Обычный"/>
      </w:pPr>
      <w:r>
        <w:rPr>
          <w:b w:val="1"/>
          <w:bCs w:val="1"/>
          <w:rtl w:val="0"/>
          <w:lang w:val="ru-RU"/>
        </w:rPr>
        <w:t xml:space="preserve">    </w:t>
      </w:r>
    </w:p>
    <w:sectPr>
      <w:headerReference w:type="default" r:id="rId4"/>
      <w:footerReference w:type="default" r:id="rId5"/>
      <w:pgSz w:w="11900" w:h="16840" w:orient="portrait"/>
      <w:pgMar w:top="719" w:right="850" w:bottom="1134" w:left="9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